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2056" w14:textId="442040D3" w:rsidR="00BC413B" w:rsidRPr="00205290" w:rsidRDefault="00BC413B" w:rsidP="00BC413B">
      <w:pPr>
        <w:pStyle w:val="Heading3"/>
        <w:numPr>
          <w:ilvl w:val="0"/>
          <w:numId w:val="0"/>
        </w:numPr>
        <w:spacing w:before="0" w:after="0" w:line="240" w:lineRule="auto"/>
        <w:ind w:left="720" w:hanging="720"/>
        <w:rPr>
          <w:sz w:val="32"/>
          <w:szCs w:val="32"/>
          <w:lang w:val="en"/>
        </w:rPr>
      </w:pPr>
      <w:r>
        <w:rPr>
          <w:rFonts w:cs="Arial"/>
          <w:b w:val="0"/>
          <w:noProof/>
          <w:color w:val="FFD006"/>
          <w:sz w:val="72"/>
          <w:szCs w:val="72"/>
          <w:u w:val="single" w:color="FFD006"/>
          <w:lang w:eastAsia="en-GB"/>
        </w:rPr>
        <w:drawing>
          <wp:anchor distT="0" distB="0" distL="114300" distR="114300" simplePos="0" relativeHeight="251671040" behindDoc="0" locked="0" layoutInCell="1" allowOverlap="1" wp14:anchorId="0A584CFD" wp14:editId="2463AB4E">
            <wp:simplePos x="0" y="0"/>
            <wp:positionH relativeFrom="margin">
              <wp:align>center</wp:align>
            </wp:positionH>
            <wp:positionV relativeFrom="paragraph">
              <wp:posOffset>73660</wp:posOffset>
            </wp:positionV>
            <wp:extent cx="2124075" cy="1506855"/>
            <wp:effectExtent l="0" t="0" r="9525" b="0"/>
            <wp:wrapNone/>
            <wp:docPr id="11" name="Picture 11" descr="Ava Kennedy Schoo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 Kennedy School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B572A" w14:textId="12FB0CA1" w:rsidR="00BC413B" w:rsidRDefault="00BC413B" w:rsidP="00BC413B">
      <w:pPr>
        <w:rPr>
          <w:rFonts w:eastAsiaTheme="minorEastAsia"/>
          <w:b/>
          <w:sz w:val="32"/>
          <w:lang w:val="en-US" w:eastAsia="ja-JP"/>
        </w:rPr>
      </w:pPr>
      <w:bookmarkStart w:id="0" w:name="_Hlk80623038"/>
    </w:p>
    <w:p w14:paraId="611BAA84" w14:textId="77777777" w:rsidR="00BC413B" w:rsidRDefault="00BC413B" w:rsidP="00BC413B">
      <w:pPr>
        <w:jc w:val="center"/>
        <w:rPr>
          <w:rFonts w:eastAsiaTheme="majorEastAsia" w:cs="Arial"/>
          <w:b/>
          <w:color w:val="FFD006"/>
          <w:sz w:val="72"/>
          <w:szCs w:val="72"/>
          <w:u w:val="single" w:color="FFD006"/>
          <w:lang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7D6975FF" w14:textId="77777777" w:rsidR="00BC413B" w:rsidRDefault="00BC413B" w:rsidP="00BC413B">
      <w:pPr>
        <w:jc w:val="center"/>
        <w:rPr>
          <w:rFonts w:eastAsiaTheme="majorEastAsia" w:cs="Arial"/>
          <w:b/>
          <w:color w:val="FFD006"/>
          <w:sz w:val="72"/>
          <w:szCs w:val="72"/>
          <w:u w:val="single" w:color="FFD006"/>
          <w:lang w:eastAsia="ja-JP"/>
        </w:rPr>
      </w:pPr>
    </w:p>
    <w:p w14:paraId="348C49C5" w14:textId="77777777" w:rsidR="00BC413B" w:rsidRDefault="00BC413B" w:rsidP="00BC413B">
      <w:pPr>
        <w:jc w:val="center"/>
        <w:rPr>
          <w:rFonts w:eastAsiaTheme="majorEastAsia" w:cs="Arial"/>
          <w:b/>
          <w:sz w:val="72"/>
          <w:szCs w:val="72"/>
          <w:lang w:eastAsia="ja-JP"/>
        </w:rPr>
      </w:pPr>
      <w:r w:rsidRPr="00922C07">
        <w:rPr>
          <w:rFonts w:eastAsiaTheme="majorEastAsia" w:cs="Arial"/>
          <w:b/>
          <w:sz w:val="72"/>
          <w:szCs w:val="72"/>
          <w:lang w:eastAsia="ja-JP"/>
        </w:rPr>
        <w:t xml:space="preserve">Reedham </w:t>
      </w:r>
    </w:p>
    <w:p w14:paraId="04F6C7B6" w14:textId="77777777" w:rsidR="00BC413B" w:rsidRPr="00922C07" w:rsidRDefault="00BC413B" w:rsidP="00BC413B">
      <w:pPr>
        <w:jc w:val="center"/>
        <w:rPr>
          <w:rFonts w:eastAsiaTheme="majorEastAsia" w:cs="Arial"/>
          <w:b/>
          <w:sz w:val="72"/>
          <w:szCs w:val="72"/>
          <w:lang w:eastAsia="ja-JP"/>
        </w:rPr>
      </w:pPr>
      <w:r w:rsidRPr="00922C07">
        <w:rPr>
          <w:rFonts w:eastAsiaTheme="majorEastAsia" w:cs="Arial"/>
          <w:b/>
          <w:sz w:val="72"/>
          <w:szCs w:val="72"/>
          <w:lang w:eastAsia="ja-JP"/>
        </w:rPr>
        <w:t>Primary and Nursery School</w:t>
      </w: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2273"/>
      </w:tblGrid>
      <w:tr w:rsidR="00824FDF" w14:paraId="356A701C" w14:textId="77777777" w:rsidTr="00CB2F75">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2273" w:type="dxa"/>
            <w:tcBorders>
              <w:top w:val="nil"/>
              <w:left w:val="nil"/>
              <w:right w:val="nil"/>
            </w:tcBorders>
          </w:tcPr>
          <w:p w14:paraId="4156AE53" w14:textId="72971B13" w:rsidR="00824FDF" w:rsidRDefault="00CB2F75" w:rsidP="00824FDF">
            <w:pPr>
              <w:rPr>
                <w:lang w:val="en-US" w:eastAsia="ja-JP"/>
              </w:rPr>
            </w:pPr>
            <w:r>
              <w:rPr>
                <w:lang w:val="en-US" w:eastAsia="ja-JP"/>
              </w:rPr>
              <w:t>15 September 2023</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2F74602F" w:rsidR="00E1177F" w:rsidRPr="003F31D0" w:rsidRDefault="00E1177F" w:rsidP="00A23725">
                            <w:pPr>
                              <w:rPr>
                                <w:rFonts w:cs="Arial"/>
                                <w:szCs w:val="24"/>
                              </w:rPr>
                            </w:pPr>
                            <w:r w:rsidRPr="003F31D0">
                              <w:rPr>
                                <w:rFonts w:cs="Arial"/>
                                <w:szCs w:val="24"/>
                              </w:rPr>
                              <w:t xml:space="preserve">Last updated: </w:t>
                            </w:r>
                            <w:r w:rsidR="00BC413B">
                              <w:rPr>
                                <w:rFonts w:cs="Arial"/>
                                <w:szCs w:val="24"/>
                              </w:rPr>
                              <w:t>14 September</w:t>
                            </w:r>
                            <w:r w:rsidR="00102F7C">
                              <w:rPr>
                                <w:rFonts w:cs="Arial"/>
                                <w:szCs w:val="24"/>
                              </w:rPr>
                              <w:t xml:space="preserve"> 202</w:t>
                            </w:r>
                            <w:r w:rsidR="005374A3">
                              <w:rPr>
                                <w:rFonts w:cs="Arial"/>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" stroked="f">
                <v:textbox>
                  <w:txbxContent>
                    <w:p w14:paraId="36B98B0F" w14:textId="2F74602F" w:rsidR="00E1177F" w:rsidRPr="003F31D0" w:rsidRDefault="00E1177F" w:rsidP="00A23725">
                      <w:pPr>
                        <w:rPr>
                          <w:rFonts w:cs="Arial"/>
                          <w:szCs w:val="24"/>
                        </w:rPr>
                      </w:pPr>
                      <w:r w:rsidRPr="003F31D0">
                        <w:rPr>
                          <w:rFonts w:cs="Arial"/>
                          <w:szCs w:val="24"/>
                        </w:rPr>
                        <w:t xml:space="preserve">Last updated: </w:t>
                      </w:r>
                      <w:r w:rsidR="00BC413B">
                        <w:rPr>
                          <w:rFonts w:cs="Arial"/>
                          <w:szCs w:val="24"/>
                        </w:rPr>
                        <w:t>14 September</w:t>
                      </w:r>
                      <w:r w:rsidR="00102F7C">
                        <w:rPr>
                          <w:rFonts w:cs="Arial"/>
                          <w:szCs w:val="24"/>
                        </w:rPr>
                        <w:t xml:space="preserve"> 202</w:t>
                      </w:r>
                      <w:r w:rsidR="005374A3">
                        <w:rPr>
                          <w:rFonts w:cs="Arial"/>
                          <w:szCs w:val="24"/>
                        </w:rPr>
                        <w:t>3</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4601F0" w:rsidRDefault="00A23725" w:rsidP="003F31D0">
      <w:pPr>
        <w:spacing w:before="200"/>
        <w:rPr>
          <w:rStyle w:val="Hyperlink"/>
          <w:rFonts w:cs="Arial"/>
          <w:color w:val="auto"/>
          <w:sz w:val="14"/>
          <w:u w:val="none"/>
        </w:rPr>
      </w:pPr>
      <w:r w:rsidRPr="004601F0">
        <w:rPr>
          <w:rFonts w:cs="Arial"/>
        </w:rPr>
        <w:fldChar w:fldCharType="begin"/>
      </w:r>
      <w:r w:rsidRPr="004601F0">
        <w:rPr>
          <w:rFonts w:cs="Arial"/>
        </w:rPr>
        <w:instrText xml:space="preserve"> HYPERLINK  \l "_Statement_of_intent_1" </w:instrText>
      </w:r>
      <w:r w:rsidRPr="004601F0">
        <w:rPr>
          <w:rFonts w:cs="Arial"/>
        </w:rPr>
        <w:fldChar w:fldCharType="separate"/>
      </w:r>
      <w:r w:rsidRPr="004601F0">
        <w:rPr>
          <w:rStyle w:val="Hyperlink"/>
          <w:rFonts w:cs="Arial"/>
          <w:color w:val="auto"/>
          <w:u w:val="none"/>
        </w:rPr>
        <w:t>Statement of intent</w:t>
      </w:r>
    </w:p>
    <w:p w14:paraId="60271C6C" w14:textId="1274AB48" w:rsidR="002A198F" w:rsidRPr="004601F0" w:rsidRDefault="00A23725" w:rsidP="000124C1">
      <w:pPr>
        <w:pStyle w:val="ListParagraph"/>
        <w:numPr>
          <w:ilvl w:val="0"/>
          <w:numId w:val="10"/>
        </w:numPr>
        <w:ind w:left="567"/>
      </w:pPr>
      <w:r w:rsidRPr="004601F0">
        <w:fldChar w:fldCharType="end"/>
      </w:r>
      <w:hyperlink w:anchor="_[Updated]_Legal_framework" w:history="1">
        <w:r w:rsidR="002A198F" w:rsidRPr="004601F0">
          <w:rPr>
            <w:rStyle w:val="Hyperlink"/>
            <w:color w:val="auto"/>
            <w:u w:val="none"/>
          </w:rPr>
          <w:t>Legal framework</w:t>
        </w:r>
      </w:hyperlink>
      <w:r w:rsidR="002A198F" w:rsidRPr="004601F0">
        <w:t xml:space="preserve"> </w:t>
      </w:r>
    </w:p>
    <w:p w14:paraId="577A43AF" w14:textId="7CA2E45E" w:rsidR="002A198F" w:rsidRPr="004601F0" w:rsidRDefault="00CB2F75" w:rsidP="000124C1">
      <w:pPr>
        <w:pStyle w:val="ListParagraph"/>
        <w:numPr>
          <w:ilvl w:val="0"/>
          <w:numId w:val="10"/>
        </w:numPr>
        <w:ind w:left="567"/>
      </w:pPr>
      <w:hyperlink w:anchor="_[Updated]_Definitions" w:history="1">
        <w:r w:rsidR="002A198F" w:rsidRPr="004601F0">
          <w:rPr>
            <w:rStyle w:val="Hyperlink"/>
            <w:color w:val="auto"/>
            <w:u w:val="none"/>
          </w:rPr>
          <w:t>Definitio</w:t>
        </w:r>
        <w:r w:rsidR="00295E7C" w:rsidRPr="004601F0">
          <w:rPr>
            <w:rStyle w:val="Hyperlink"/>
            <w:color w:val="auto"/>
            <w:u w:val="none"/>
          </w:rPr>
          <w:t>ns</w:t>
        </w:r>
      </w:hyperlink>
      <w:r w:rsidR="002A198F" w:rsidRPr="004601F0">
        <w:t xml:space="preserve"> </w:t>
      </w:r>
    </w:p>
    <w:p w14:paraId="0883725C" w14:textId="078B4C91" w:rsidR="002A198F" w:rsidRPr="004601F0" w:rsidRDefault="00CB2F75" w:rsidP="000124C1">
      <w:pPr>
        <w:pStyle w:val="ListParagraph"/>
        <w:numPr>
          <w:ilvl w:val="0"/>
          <w:numId w:val="10"/>
        </w:numPr>
        <w:ind w:left="567"/>
      </w:pPr>
      <w:hyperlink w:anchor="_[Updated]_Types_of" w:history="1">
        <w:r w:rsidR="002A198F" w:rsidRPr="004601F0">
          <w:rPr>
            <w:rStyle w:val="Hyperlink"/>
            <w:color w:val="auto"/>
            <w:u w:val="none"/>
          </w:rPr>
          <w:t>Types of bullying</w:t>
        </w:r>
      </w:hyperlink>
      <w:r w:rsidR="002A198F" w:rsidRPr="004601F0">
        <w:t xml:space="preserve"> </w:t>
      </w:r>
    </w:p>
    <w:p w14:paraId="35C6E879" w14:textId="16BF04D2" w:rsidR="002A198F" w:rsidRPr="004601F0" w:rsidRDefault="00CB2F75" w:rsidP="000124C1">
      <w:pPr>
        <w:pStyle w:val="ListParagraph"/>
        <w:numPr>
          <w:ilvl w:val="0"/>
          <w:numId w:val="10"/>
        </w:numPr>
        <w:ind w:left="567"/>
      </w:pPr>
      <w:hyperlink w:anchor="_Roles_and_responsibilities_1" w:history="1">
        <w:r w:rsidR="002A198F" w:rsidRPr="004601F0">
          <w:rPr>
            <w:rStyle w:val="Hyperlink"/>
            <w:color w:val="auto"/>
            <w:u w:val="none"/>
          </w:rPr>
          <w:t>Roles and responsibilities</w:t>
        </w:r>
      </w:hyperlink>
      <w:r w:rsidR="002A198F" w:rsidRPr="004601F0">
        <w:t xml:space="preserve"> </w:t>
      </w:r>
    </w:p>
    <w:p w14:paraId="2AD13483" w14:textId="76FED931" w:rsidR="002A198F" w:rsidRPr="004601F0" w:rsidRDefault="00CB2F75" w:rsidP="000124C1">
      <w:pPr>
        <w:pStyle w:val="ListParagraph"/>
        <w:numPr>
          <w:ilvl w:val="0"/>
          <w:numId w:val="10"/>
        </w:numPr>
        <w:ind w:left="567"/>
      </w:pPr>
      <w:hyperlink w:anchor="_[Updated]_Statutory_implications" w:history="1">
        <w:r w:rsidR="005374A3" w:rsidRPr="004601F0">
          <w:rPr>
            <w:rStyle w:val="Hyperlink"/>
            <w:color w:val="auto"/>
            <w:u w:val="none"/>
          </w:rPr>
          <w:t>Statutory requirements</w:t>
        </w:r>
      </w:hyperlink>
    </w:p>
    <w:p w14:paraId="36D8552A" w14:textId="6E8F968F" w:rsidR="002A198F" w:rsidRPr="004601F0" w:rsidRDefault="00CB2F75" w:rsidP="000124C1">
      <w:pPr>
        <w:pStyle w:val="ListParagraph"/>
        <w:numPr>
          <w:ilvl w:val="0"/>
          <w:numId w:val="10"/>
        </w:numPr>
        <w:ind w:left="567"/>
      </w:pPr>
      <w:hyperlink w:anchor="_[Updated]_Prevention" w:history="1">
        <w:r w:rsidR="002A198F" w:rsidRPr="004601F0">
          <w:rPr>
            <w:rStyle w:val="Hyperlink"/>
            <w:color w:val="auto"/>
            <w:u w:val="none"/>
          </w:rPr>
          <w:t>Prevention</w:t>
        </w:r>
      </w:hyperlink>
      <w:r w:rsidR="002A198F" w:rsidRPr="004601F0">
        <w:t xml:space="preserve"> </w:t>
      </w:r>
    </w:p>
    <w:p w14:paraId="2448025A" w14:textId="34E006B5" w:rsidR="002A198F" w:rsidRPr="004601F0" w:rsidRDefault="00CB2F75" w:rsidP="000124C1">
      <w:pPr>
        <w:pStyle w:val="ListParagraph"/>
        <w:numPr>
          <w:ilvl w:val="0"/>
          <w:numId w:val="10"/>
        </w:numPr>
        <w:ind w:left="567"/>
      </w:pPr>
      <w:hyperlink w:anchor="_Signs_of_bullying" w:history="1">
        <w:r w:rsidR="002A198F" w:rsidRPr="004601F0">
          <w:rPr>
            <w:rStyle w:val="Hyperlink"/>
            <w:color w:val="auto"/>
            <w:u w:val="none"/>
          </w:rPr>
          <w:t>Signs of bullying</w:t>
        </w:r>
      </w:hyperlink>
      <w:r w:rsidR="002A198F" w:rsidRPr="004601F0">
        <w:t xml:space="preserve"> </w:t>
      </w:r>
    </w:p>
    <w:p w14:paraId="798F0538" w14:textId="7014362B" w:rsidR="002A198F" w:rsidRPr="004601F0" w:rsidRDefault="00CB2F75" w:rsidP="000124C1">
      <w:pPr>
        <w:pStyle w:val="ListParagraph"/>
        <w:numPr>
          <w:ilvl w:val="0"/>
          <w:numId w:val="10"/>
        </w:numPr>
        <w:ind w:left="567"/>
      </w:pPr>
      <w:hyperlink w:anchor="_Staff_principles" w:history="1">
        <w:r w:rsidR="002A198F" w:rsidRPr="004601F0">
          <w:rPr>
            <w:rStyle w:val="Hyperlink"/>
            <w:color w:val="auto"/>
            <w:u w:val="none"/>
          </w:rPr>
          <w:t>Staff principles</w:t>
        </w:r>
      </w:hyperlink>
      <w:r w:rsidR="002A198F" w:rsidRPr="004601F0">
        <w:t xml:space="preserve"> </w:t>
      </w:r>
    </w:p>
    <w:p w14:paraId="7EC81CF7" w14:textId="49EB2DF3" w:rsidR="002A198F" w:rsidRPr="004601F0" w:rsidRDefault="00CB2F75" w:rsidP="000124C1">
      <w:pPr>
        <w:pStyle w:val="ListParagraph"/>
        <w:numPr>
          <w:ilvl w:val="0"/>
          <w:numId w:val="10"/>
        </w:numPr>
        <w:ind w:left="567"/>
      </w:pPr>
      <w:hyperlink w:anchor="_[Updated]_Preventing_peer-on-peer" w:history="1">
        <w:r w:rsidR="00FE6EFD" w:rsidRPr="004601F0">
          <w:rPr>
            <w:rStyle w:val="Hyperlink"/>
            <w:color w:val="auto"/>
            <w:u w:val="none"/>
          </w:rPr>
          <w:t>Child-on-child</w:t>
        </w:r>
        <w:r w:rsidR="002A198F" w:rsidRPr="004601F0">
          <w:rPr>
            <w:rStyle w:val="Hyperlink"/>
            <w:color w:val="auto"/>
            <w:u w:val="none"/>
          </w:rPr>
          <w:t xml:space="preserve"> abuse</w:t>
        </w:r>
      </w:hyperlink>
      <w:r w:rsidR="002A198F" w:rsidRPr="004601F0">
        <w:t xml:space="preserve"> </w:t>
      </w:r>
    </w:p>
    <w:p w14:paraId="5E0C3806" w14:textId="7682795B" w:rsidR="002A198F" w:rsidRPr="004601F0" w:rsidRDefault="00CB2F75" w:rsidP="000124C1">
      <w:pPr>
        <w:pStyle w:val="ListParagraph"/>
        <w:numPr>
          <w:ilvl w:val="0"/>
          <w:numId w:val="10"/>
        </w:numPr>
        <w:ind w:left="567" w:hanging="436"/>
      </w:pPr>
      <w:hyperlink w:anchor="_Cyberbullying" w:history="1">
        <w:r w:rsidR="002A198F" w:rsidRPr="004601F0">
          <w:rPr>
            <w:rStyle w:val="Hyperlink"/>
            <w:color w:val="auto"/>
            <w:u w:val="none"/>
          </w:rPr>
          <w:t>Cyberbullying</w:t>
        </w:r>
      </w:hyperlink>
      <w:r w:rsidR="002A198F" w:rsidRPr="004601F0">
        <w:t xml:space="preserve"> </w:t>
      </w:r>
    </w:p>
    <w:p w14:paraId="15CE279B" w14:textId="7011D829" w:rsidR="002A198F" w:rsidRPr="004601F0" w:rsidRDefault="00CB2F75" w:rsidP="000124C1">
      <w:pPr>
        <w:pStyle w:val="ListParagraph"/>
        <w:numPr>
          <w:ilvl w:val="0"/>
          <w:numId w:val="10"/>
        </w:numPr>
        <w:ind w:left="567" w:hanging="436"/>
      </w:pPr>
      <w:hyperlink w:anchor="_Procedures" w:history="1">
        <w:r w:rsidR="002A198F" w:rsidRPr="004601F0">
          <w:rPr>
            <w:rStyle w:val="Hyperlink"/>
            <w:color w:val="auto"/>
            <w:u w:val="none"/>
          </w:rPr>
          <w:t>Procedures</w:t>
        </w:r>
      </w:hyperlink>
      <w:r w:rsidR="002A198F" w:rsidRPr="004601F0">
        <w:t xml:space="preserve"> </w:t>
      </w:r>
    </w:p>
    <w:p w14:paraId="20D22E97" w14:textId="197DDB0F" w:rsidR="002A198F" w:rsidRPr="004601F0" w:rsidRDefault="00CB2F75" w:rsidP="000124C1">
      <w:pPr>
        <w:pStyle w:val="ListParagraph"/>
        <w:numPr>
          <w:ilvl w:val="0"/>
          <w:numId w:val="10"/>
        </w:numPr>
        <w:ind w:left="567" w:hanging="436"/>
      </w:pPr>
      <w:hyperlink w:anchor="_Sanctions" w:history="1">
        <w:r w:rsidR="002A198F" w:rsidRPr="004601F0">
          <w:rPr>
            <w:rStyle w:val="Hyperlink"/>
            <w:color w:val="auto"/>
            <w:u w:val="none"/>
          </w:rPr>
          <w:t>Sanctions</w:t>
        </w:r>
      </w:hyperlink>
      <w:r w:rsidR="002A198F" w:rsidRPr="004601F0">
        <w:t xml:space="preserve"> </w:t>
      </w:r>
    </w:p>
    <w:p w14:paraId="3A52230F" w14:textId="7D7716D5" w:rsidR="002A198F" w:rsidRPr="004601F0" w:rsidRDefault="00CB2F75" w:rsidP="000124C1">
      <w:pPr>
        <w:pStyle w:val="ListParagraph"/>
        <w:numPr>
          <w:ilvl w:val="0"/>
          <w:numId w:val="10"/>
        </w:numPr>
        <w:ind w:left="567" w:hanging="436"/>
      </w:pPr>
      <w:hyperlink w:anchor="_Support" w:history="1">
        <w:r w:rsidR="002A198F" w:rsidRPr="004601F0">
          <w:rPr>
            <w:rStyle w:val="Hyperlink"/>
            <w:color w:val="auto"/>
            <w:u w:val="none"/>
          </w:rPr>
          <w:t>Support</w:t>
        </w:r>
      </w:hyperlink>
      <w:r w:rsidR="002A198F" w:rsidRPr="004601F0">
        <w:t xml:space="preserve"> </w:t>
      </w:r>
    </w:p>
    <w:p w14:paraId="7C17C5DF" w14:textId="646928F0" w:rsidR="002A198F" w:rsidRPr="004601F0" w:rsidRDefault="00CB2F75" w:rsidP="000124C1">
      <w:pPr>
        <w:pStyle w:val="ListParagraph"/>
        <w:numPr>
          <w:ilvl w:val="0"/>
          <w:numId w:val="10"/>
        </w:numPr>
        <w:ind w:left="567" w:hanging="436"/>
      </w:pPr>
      <w:hyperlink w:anchor="_Follow-up_support" w:history="1">
        <w:r w:rsidR="002A198F" w:rsidRPr="004601F0">
          <w:rPr>
            <w:rStyle w:val="Hyperlink"/>
            <w:color w:val="auto"/>
            <w:u w:val="none"/>
          </w:rPr>
          <w:t>Follow-up support</w:t>
        </w:r>
      </w:hyperlink>
      <w:r w:rsidR="002A198F" w:rsidRPr="004601F0">
        <w:t xml:space="preserve"> </w:t>
      </w:r>
    </w:p>
    <w:p w14:paraId="370EEA88" w14:textId="0C10557E" w:rsidR="002A198F" w:rsidRPr="004601F0" w:rsidRDefault="00CB2F75" w:rsidP="000124C1">
      <w:pPr>
        <w:pStyle w:val="ListParagraph"/>
        <w:numPr>
          <w:ilvl w:val="0"/>
          <w:numId w:val="10"/>
        </w:numPr>
        <w:ind w:left="567" w:hanging="436"/>
      </w:pPr>
      <w:hyperlink w:anchor="_Bullying_outside_of" w:history="1">
        <w:r w:rsidR="002A198F" w:rsidRPr="004601F0">
          <w:rPr>
            <w:rStyle w:val="Hyperlink"/>
            <w:color w:val="auto"/>
            <w:u w:val="none"/>
          </w:rPr>
          <w:t>Bullying outside of school</w:t>
        </w:r>
      </w:hyperlink>
      <w:r w:rsidR="002A198F" w:rsidRPr="004601F0">
        <w:t xml:space="preserve"> </w:t>
      </w:r>
    </w:p>
    <w:p w14:paraId="31BCFEDC" w14:textId="185B25C3" w:rsidR="008317BC" w:rsidRPr="004601F0" w:rsidRDefault="00CB2F75" w:rsidP="000124C1">
      <w:pPr>
        <w:pStyle w:val="ListParagraph"/>
        <w:numPr>
          <w:ilvl w:val="0"/>
          <w:numId w:val="10"/>
        </w:numPr>
        <w:ind w:left="567" w:hanging="436"/>
      </w:pPr>
      <w:hyperlink w:anchor="_[New]_Record_" w:history="1">
        <w:r w:rsidR="008317BC" w:rsidRPr="004601F0">
          <w:rPr>
            <w:rStyle w:val="Hyperlink"/>
            <w:color w:val="auto"/>
            <w:u w:val="none"/>
          </w:rPr>
          <w:t>Record keeping</w:t>
        </w:r>
      </w:hyperlink>
    </w:p>
    <w:p w14:paraId="3D3C67DE" w14:textId="4B95D410" w:rsidR="002A198F" w:rsidRPr="004601F0" w:rsidRDefault="00CB2F75" w:rsidP="000124C1">
      <w:pPr>
        <w:pStyle w:val="ListParagraph"/>
        <w:numPr>
          <w:ilvl w:val="0"/>
          <w:numId w:val="10"/>
        </w:numPr>
        <w:ind w:left="567" w:hanging="436"/>
      </w:pPr>
      <w:hyperlink w:anchor="_Monitoring_and_review_1" w:history="1">
        <w:r w:rsidR="002A198F" w:rsidRPr="004601F0">
          <w:rPr>
            <w:rStyle w:val="Hyperlink"/>
            <w:color w:val="auto"/>
            <w:u w:val="none"/>
          </w:rPr>
          <w:t>Monitoring and review</w:t>
        </w:r>
      </w:hyperlink>
      <w:r w:rsidR="002A198F" w:rsidRPr="004601F0">
        <w:t xml:space="preserve"> </w:t>
      </w:r>
    </w:p>
    <w:p w14:paraId="47D03342" w14:textId="77777777" w:rsidR="002A198F" w:rsidRPr="004601F0" w:rsidRDefault="002A198F" w:rsidP="000124C1">
      <w:pPr>
        <w:spacing w:line="240" w:lineRule="auto"/>
        <w:rPr>
          <w:rFonts w:cs="Arial"/>
        </w:rPr>
      </w:pPr>
      <w:r w:rsidRPr="004601F0">
        <w:rPr>
          <w:rFonts w:cs="Arial"/>
        </w:rPr>
        <w:t>Appendices</w:t>
      </w:r>
    </w:p>
    <w:p w14:paraId="1B62E2A3" w14:textId="375C5CAD" w:rsidR="00A23725" w:rsidRPr="004601F0" w:rsidRDefault="00CB2F75" w:rsidP="000124C1">
      <w:pPr>
        <w:pStyle w:val="ListParagraph"/>
        <w:numPr>
          <w:ilvl w:val="0"/>
          <w:numId w:val="43"/>
        </w:numPr>
        <w:spacing w:line="240" w:lineRule="auto"/>
        <w:ind w:left="567"/>
        <w:rPr>
          <w:rFonts w:cs="Arial"/>
          <w:color w:val="0000FF"/>
        </w:rPr>
      </w:pPr>
      <w:hyperlink w:anchor="reportform" w:history="1">
        <w:r w:rsidR="002A198F" w:rsidRPr="004601F0">
          <w:rPr>
            <w:rStyle w:val="Hyperlink"/>
            <w:rFonts w:cs="Arial"/>
            <w:color w:val="auto"/>
            <w:u w:val="none"/>
          </w:rPr>
          <w:t xml:space="preserve">Bullying </w:t>
        </w:r>
        <w:r w:rsidR="005374A3" w:rsidRPr="004601F0">
          <w:rPr>
            <w:rStyle w:val="Hyperlink"/>
            <w:rFonts w:cs="Arial"/>
            <w:color w:val="auto"/>
            <w:u w:val="none"/>
          </w:rPr>
          <w:t>r</w:t>
        </w:r>
        <w:r w:rsidR="002A198F" w:rsidRPr="004601F0">
          <w:rPr>
            <w:rStyle w:val="Hyperlink"/>
            <w:rFonts w:cs="Arial"/>
            <w:color w:val="auto"/>
            <w:u w:val="none"/>
          </w:rPr>
          <w:t xml:space="preserve">eport </w:t>
        </w:r>
        <w:r w:rsidR="005374A3" w:rsidRPr="004601F0">
          <w:rPr>
            <w:rStyle w:val="Hyperlink"/>
            <w:rFonts w:cs="Arial"/>
            <w:color w:val="auto"/>
            <w:u w:val="none"/>
          </w:rPr>
          <w:t>f</w:t>
        </w:r>
        <w:r w:rsidR="002A198F" w:rsidRPr="004601F0">
          <w:rPr>
            <w:rStyle w:val="Hyperlink"/>
            <w:rFonts w:cs="Arial"/>
            <w:color w:val="auto"/>
            <w:u w:val="none"/>
          </w:rPr>
          <w:t>orm</w:t>
        </w:r>
      </w:hyperlink>
      <w:r w:rsidR="002A198F" w:rsidRPr="004601F0">
        <w:rPr>
          <w:rStyle w:val="Hyperlink"/>
          <w:rFonts w:cs="Arial"/>
          <w:color w:val="auto"/>
          <w:u w:val="none"/>
        </w:rPr>
        <w:t xml:space="preserve"> </w:t>
      </w:r>
      <w:r w:rsidR="00A23725" w:rsidRPr="004601F0">
        <w:br w:type="page"/>
      </w:r>
      <w:bookmarkStart w:id="5" w:name="_Statement_of_Intent"/>
      <w:bookmarkEnd w:id="5"/>
    </w:p>
    <w:p w14:paraId="43603869" w14:textId="77777777" w:rsidR="00BF3F57" w:rsidRDefault="00A23725" w:rsidP="003F31D0">
      <w:pPr>
        <w:spacing w:before="200"/>
        <w:rPr>
          <w:b/>
          <w:bCs/>
          <w:sz w:val="28"/>
          <w:szCs w:val="28"/>
        </w:rPr>
      </w:pPr>
      <w:bookmarkStart w:id="6" w:name="_Statement_of_intent_1"/>
      <w:bookmarkEnd w:id="6"/>
      <w:r w:rsidRPr="00BF3F57">
        <w:rPr>
          <w:b/>
          <w:bCs/>
          <w:sz w:val="28"/>
          <w:szCs w:val="28"/>
        </w:rPr>
        <w:lastRenderedPageBreak/>
        <w:t>Statement of intent</w:t>
      </w:r>
    </w:p>
    <w:p w14:paraId="6A65CC5F" w14:textId="6E3100EF" w:rsidR="002A198F" w:rsidRPr="002A198F" w:rsidRDefault="004601F0" w:rsidP="002A198F">
      <w:pPr>
        <w:jc w:val="both"/>
      </w:pPr>
      <w:r w:rsidRPr="004601F0">
        <w:t>Reedham Priamry and Nursery School</w:t>
      </w:r>
      <w:r w:rsidRPr="004601F0">
        <w:rPr>
          <w:b/>
        </w:rPr>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9"/>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15A275E5" w:rsidR="00A23725" w:rsidRPr="00223A05" w:rsidRDefault="00A23725" w:rsidP="00D31F3F">
      <w:pPr>
        <w:pStyle w:val="Heading10"/>
      </w:pPr>
      <w:bookmarkStart w:id="7" w:name="_Legal_framework_1"/>
      <w:bookmarkStart w:id="8" w:name="_[Updated]_Legal_framework"/>
      <w:bookmarkEnd w:id="7"/>
      <w:bookmarkEnd w:id="8"/>
      <w:r w:rsidRPr="00292795">
        <w:lastRenderedPageBreak/>
        <w:t>Legal fr</w:t>
      </w:r>
      <w:r w:rsidRPr="00223A05">
        <w:t>ame</w:t>
      </w:r>
      <w:r w:rsidR="00B352B6">
        <w:t>work</w:t>
      </w:r>
    </w:p>
    <w:p w14:paraId="70FF4D35" w14:textId="2FA438C9"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6AF5CEF2" w:rsidR="002A198F" w:rsidRDefault="002A198F" w:rsidP="00EA559E">
      <w:pPr>
        <w:pStyle w:val="ListParagraph"/>
        <w:numPr>
          <w:ilvl w:val="0"/>
          <w:numId w:val="11"/>
        </w:numPr>
        <w:jc w:val="both"/>
      </w:pPr>
      <w:r>
        <w:t>DfE (202</w:t>
      </w:r>
      <w:r w:rsidR="00C0490B">
        <w:t>3</w:t>
      </w:r>
      <w:r>
        <w:t>) ‘Keeping children safe in education</w:t>
      </w:r>
      <w:r w:rsidR="00935775">
        <w:t xml:space="preserve"> </w:t>
      </w:r>
      <w:r w:rsidR="009848BE">
        <w:t>202</w:t>
      </w:r>
      <w:r w:rsidR="00C0490B">
        <w:t>3</w:t>
      </w:r>
      <w:r>
        <w:t>’</w:t>
      </w:r>
    </w:p>
    <w:p w14:paraId="2C4A2415" w14:textId="0384CE33" w:rsidR="002A198F" w:rsidRDefault="00C0490B" w:rsidP="00EA559E">
      <w:pPr>
        <w:pStyle w:val="ListParagraph"/>
        <w:numPr>
          <w:ilvl w:val="0"/>
          <w:numId w:val="11"/>
        </w:numPr>
        <w:jc w:val="both"/>
      </w:pPr>
      <w:r>
        <w:t xml:space="preserve">DCMS, DSIT, and UK Council for Internet Safety </w:t>
      </w:r>
      <w:r w:rsidR="002A198F">
        <w:t>(2020) ‘Sharing nudes and semi-nudes: advice for education settings working with children and young people’</w:t>
      </w:r>
    </w:p>
    <w:p w14:paraId="02EE3C1E" w14:textId="41050018" w:rsidR="00A23725" w:rsidRDefault="00A23725" w:rsidP="008E6B1D">
      <w:pPr>
        <w:spacing w:before="200"/>
        <w:jc w:val="both"/>
      </w:pPr>
      <w:r>
        <w:t>This policy operates in conjunction with the following school policies:</w:t>
      </w:r>
    </w:p>
    <w:p w14:paraId="6BBA0446" w14:textId="223CF820" w:rsidR="002A198F" w:rsidRPr="002A198F" w:rsidRDefault="004601F0" w:rsidP="00EA559E">
      <w:pPr>
        <w:pStyle w:val="ListParagraph"/>
        <w:numPr>
          <w:ilvl w:val="0"/>
          <w:numId w:val="12"/>
        </w:numPr>
        <w:jc w:val="both"/>
        <w:rPr>
          <w:szCs w:val="24"/>
        </w:rPr>
      </w:pPr>
      <w:bookmarkStart w:id="9" w:name="_Roles_and_responsibilities"/>
      <w:bookmarkStart w:id="10" w:name="_Monitoring_and_review"/>
      <w:bookmarkEnd w:id="9"/>
      <w:bookmarkEnd w:id="10"/>
      <w:r>
        <w:rPr>
          <w:szCs w:val="24"/>
        </w:rPr>
        <w:t xml:space="preserve">Positive Handling and </w:t>
      </w:r>
      <w:r w:rsidR="002A198F" w:rsidRPr="002A198F">
        <w:rPr>
          <w:szCs w:val="24"/>
        </w:rPr>
        <w:t>Behaviour</w:t>
      </w:r>
      <w:r>
        <w:rPr>
          <w:szCs w:val="24"/>
        </w:rPr>
        <w:t xml:space="preserve"> Management</w:t>
      </w:r>
      <w:r w:rsidR="002A198F" w:rsidRPr="002A198F">
        <w:rPr>
          <w:szCs w:val="24"/>
        </w:rPr>
        <w:t xml:space="preserve">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60998F0D" w14:textId="247B406A" w:rsidR="002A198F" w:rsidRPr="00CB2F75" w:rsidRDefault="004601F0" w:rsidP="00EA559E">
      <w:pPr>
        <w:pStyle w:val="ListParagraph"/>
        <w:numPr>
          <w:ilvl w:val="0"/>
          <w:numId w:val="12"/>
        </w:numPr>
        <w:jc w:val="both"/>
        <w:rPr>
          <w:szCs w:val="24"/>
        </w:rPr>
      </w:pPr>
      <w:r w:rsidRPr="007F0E70">
        <w:rPr>
          <w:b/>
          <w:bCs/>
          <w:color w:val="FF6900" w:themeColor="text1"/>
          <w:szCs w:val="24"/>
        </w:rPr>
        <w:t xml:space="preserve"> </w:t>
      </w:r>
      <w:r w:rsidR="002A198F" w:rsidRPr="00CB2F75">
        <w:rPr>
          <w:szCs w:val="24"/>
        </w:rPr>
        <w:t xml:space="preserve">Relationships and Health Education Policy </w:t>
      </w:r>
    </w:p>
    <w:p w14:paraId="524E83ED" w14:textId="05E1AC63" w:rsidR="00A55B76" w:rsidRPr="00CB2F75" w:rsidRDefault="00AD245A" w:rsidP="00EA559E">
      <w:pPr>
        <w:pStyle w:val="ListParagraph"/>
        <w:numPr>
          <w:ilvl w:val="0"/>
          <w:numId w:val="12"/>
        </w:numPr>
        <w:jc w:val="both"/>
        <w:rPr>
          <w:szCs w:val="24"/>
        </w:rPr>
      </w:pPr>
      <w:r w:rsidRPr="00CB2F75">
        <w:rPr>
          <w:szCs w:val="24"/>
        </w:rPr>
        <w:t xml:space="preserve">Suspension and </w:t>
      </w:r>
      <w:r w:rsidR="00A55B76" w:rsidRPr="00CB2F75">
        <w:rPr>
          <w:szCs w:val="24"/>
        </w:rPr>
        <w:t>Exclusion Policy</w:t>
      </w:r>
    </w:p>
    <w:p w14:paraId="2733D441" w14:textId="3F924B64" w:rsidR="007347DC" w:rsidRPr="00A55B76" w:rsidRDefault="007347DC" w:rsidP="00EA559E">
      <w:pPr>
        <w:pStyle w:val="ListParagraph"/>
        <w:numPr>
          <w:ilvl w:val="0"/>
          <w:numId w:val="12"/>
        </w:numPr>
        <w:jc w:val="both"/>
        <w:rPr>
          <w:szCs w:val="24"/>
        </w:rPr>
      </w:pPr>
      <w:r>
        <w:rPr>
          <w:szCs w:val="24"/>
        </w:rPr>
        <w:t>Remote Education Policy</w:t>
      </w:r>
    </w:p>
    <w:p w14:paraId="446EB00F" w14:textId="0CAEFE91" w:rsidR="002A198F" w:rsidRDefault="002A198F" w:rsidP="00D31F3F">
      <w:pPr>
        <w:pStyle w:val="Heading10"/>
      </w:pPr>
      <w:bookmarkStart w:id="11" w:name="_[Updated]_Definitions"/>
      <w:bookmarkEnd w:id="11"/>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lastRenderedPageBreak/>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12" w:name="_[Updated]_Types_of"/>
      <w:bookmarkEnd w:id="12"/>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r w:rsidR="00E1177F">
        <w:rPr>
          <w:b/>
          <w:bCs/>
        </w:rPr>
        <w:t>biphobic</w:t>
      </w:r>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lastRenderedPageBreak/>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13" w:name="_Roles_and_responsibilities_1"/>
      <w:bookmarkEnd w:id="13"/>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 Form</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07830BE7" w14:textId="51CC1391" w:rsidR="00E4077E" w:rsidRDefault="00E4077E" w:rsidP="00EA559E">
      <w:pPr>
        <w:pStyle w:val="ListParagraph"/>
        <w:numPr>
          <w:ilvl w:val="0"/>
          <w:numId w:val="19"/>
        </w:numPr>
        <w:jc w:val="both"/>
      </w:pPr>
      <w:r>
        <w:t xml:space="preserve">Corresponding and meeting with parents where necessary. </w:t>
      </w:r>
    </w:p>
    <w:p w14:paraId="496C5138" w14:textId="2E3CA020" w:rsidR="00E4077E" w:rsidRDefault="00E4077E" w:rsidP="00EA559E">
      <w:pPr>
        <w:pStyle w:val="ListParagraph"/>
        <w:numPr>
          <w:ilvl w:val="0"/>
          <w:numId w:val="19"/>
        </w:numPr>
        <w:jc w:val="both"/>
      </w:pPr>
      <w:r>
        <w:t xml:space="preserve">Providing a point of contact for pupils and parents when more serious bullying incidents occur.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30D2AA56" w:rsidR="00E4077E" w:rsidRDefault="00E4077E" w:rsidP="00EA559E">
      <w:pPr>
        <w:pStyle w:val="ListParagraph"/>
        <w:numPr>
          <w:ilvl w:val="0"/>
          <w:numId w:val="22"/>
        </w:numPr>
        <w:jc w:val="both"/>
      </w:pPr>
      <w:r>
        <w:t xml:space="preserve">Informing their child’s </w:t>
      </w:r>
      <w:r w:rsidR="004601F0">
        <w:t xml:space="preserve">teacher </w:t>
      </w:r>
      <w:r>
        <w:t xml:space="preserve">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845A0D4" w:rsidR="00E4077E" w:rsidRDefault="00E4077E" w:rsidP="00D31F3F">
      <w:pPr>
        <w:pStyle w:val="Heading10"/>
      </w:pPr>
      <w:bookmarkStart w:id="14" w:name="_Statutory_implications"/>
      <w:bookmarkStart w:id="15" w:name="_[Updated]_Statutory_implications"/>
      <w:bookmarkEnd w:id="14"/>
      <w:bookmarkEnd w:id="15"/>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6" w:name="_[Updated]_Prevention"/>
      <w:bookmarkStart w:id="17" w:name="_Prevention"/>
      <w:bookmarkEnd w:id="16"/>
      <w:bookmarkEnd w:id="17"/>
      <w:r>
        <w:t xml:space="preserve">Prevention </w:t>
      </w:r>
    </w:p>
    <w:p w14:paraId="7B67D6D6" w14:textId="1CE86A60"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5CAA7122" w:rsidR="00E4077E" w:rsidRDefault="00E4077E" w:rsidP="00E4077E">
      <w:pPr>
        <w:jc w:val="both"/>
      </w:pPr>
      <w:r>
        <w:t xml:space="preserve">All types of bullying will be discussed as part of the relationships and health education curriculum, in line with the Relationships and Health Education Policy. </w:t>
      </w:r>
      <w:r w:rsidR="004601F0">
        <w:t>Assemblies will also regularly help children’s understanding of what bullying looks like and what to do.</w:t>
      </w:r>
    </w:p>
    <w:p w14:paraId="6CBE5206" w14:textId="49797590" w:rsidR="00BE0D5D" w:rsidRDefault="00BE0D5D" w:rsidP="00E4077E">
      <w:pPr>
        <w:jc w:val="both"/>
      </w:pPr>
      <w:r>
        <w:t>Th</w:t>
      </w:r>
      <w:r w:rsidR="005374A3">
        <w:t>e</w:t>
      </w:r>
      <w:r>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44E837D5" w:rsidR="00E4077E" w:rsidRDefault="00E4077E" w:rsidP="00E4077E">
      <w:pPr>
        <w:jc w:val="both"/>
      </w:pPr>
      <w:r>
        <w:t>Pupils deemed vulnerable</w:t>
      </w:r>
      <w:r w:rsidR="005E1B1A">
        <w:t xml:space="preserve"> </w:t>
      </w:r>
      <w:r>
        <w:t xml:space="preserve">will meet with their </w:t>
      </w:r>
      <w:r w:rsidR="004601F0">
        <w:t>teacher(with support from parents if necessary) on</w:t>
      </w:r>
      <w:r>
        <w:t xml:space="preserve"> a </w:t>
      </w:r>
      <w:r w:rsidR="00DC3255" w:rsidRPr="004601F0">
        <w:rPr>
          <w:bCs/>
        </w:rPr>
        <w:t>monthly</w:t>
      </w:r>
      <w:r w:rsidR="00DC3255" w:rsidRPr="004601F0">
        <w:t xml:space="preserve"> </w:t>
      </w:r>
      <w:r>
        <w:t>basis, where appropriate, to ensure any problems can be actioned quickly. Form tutors will also offer an ‘open door’ policy allowing pupils to discuss any bullying, whether they are victims or have witnessed an incident.</w:t>
      </w:r>
    </w:p>
    <w:p w14:paraId="33F439F0" w14:textId="15F29C2B"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form tutor and the DSL will </w:t>
      </w:r>
      <w:r w:rsidR="005A2ABE">
        <w:t>implement a</w:t>
      </w:r>
      <w:r>
        <w:t xml:space="preserve"> strategy to prevent bullying from happening – this will include </w:t>
      </w:r>
      <w:r w:rsidR="004601F0" w:rsidRPr="004601F0">
        <w:rPr>
          <w:bCs/>
          <w:shd w:val="clear" w:color="auto" w:fill="ECECEC" w:themeFill="background2"/>
        </w:rPr>
        <w:t>buddy systems and meet your class leaflets</w:t>
      </w:r>
      <w:r w:rsidRPr="004601F0">
        <w:t>.</w:t>
      </w:r>
      <w:r w:rsidR="005A2ABE" w:rsidRPr="004601F0">
        <w:t xml:space="preserve"> </w:t>
      </w:r>
      <w:r w:rsidR="005A2ABE">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138A74DA" w:rsidR="00E4077E" w:rsidRDefault="00E4077E" w:rsidP="00E4077E">
      <w:pPr>
        <w:jc w:val="both"/>
      </w:pPr>
      <w:r>
        <w:t>The school will en</w:t>
      </w:r>
      <w:r w:rsidR="004601F0">
        <w:t xml:space="preserve">sure potential perpetrators are </w:t>
      </w:r>
      <w:r>
        <w:t>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D31F3F">
      <w:pPr>
        <w:pStyle w:val="Heading10"/>
      </w:pPr>
      <w:bookmarkStart w:id="18" w:name="_Signs_of_bullying"/>
      <w:bookmarkEnd w:id="18"/>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D31F3F">
      <w:pPr>
        <w:pStyle w:val="Heading10"/>
      </w:pPr>
      <w:bookmarkStart w:id="19" w:name="_Staff_principles"/>
      <w:bookmarkEnd w:id="19"/>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26B9E08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r w:rsidR="004601F0">
        <w:t xml:space="preserve"> Parents will be invited to check in with the teacher and headteacher to ensure appropriate monitoring is in place.</w:t>
      </w:r>
    </w:p>
    <w:p w14:paraId="6E313B3C" w14:textId="3B6F1C98" w:rsidR="00E4077E" w:rsidRDefault="00FE6EFD" w:rsidP="00D31F3F">
      <w:pPr>
        <w:pStyle w:val="Heading10"/>
      </w:pPr>
      <w:bookmarkStart w:id="20" w:name="_[Updated]_Preventing_peer-on-peer"/>
      <w:bookmarkEnd w:id="20"/>
      <w:r>
        <w:t>Child-on-child</w:t>
      </w:r>
      <w:r w:rsidR="00E4077E">
        <w:t xml:space="preserve"> abuse </w:t>
      </w:r>
    </w:p>
    <w:p w14:paraId="701AE68E" w14:textId="537130EB"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39BF811"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169CBE61"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35B7930E"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7431526A" w:rsidR="00B217D4" w:rsidRDefault="00B217D4" w:rsidP="00D31F3F">
      <w:pPr>
        <w:pStyle w:val="Heading10"/>
      </w:pPr>
      <w:bookmarkStart w:id="21" w:name="_Cyberbullying"/>
      <w:bookmarkEnd w:id="21"/>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77777777" w:rsidR="00CD3F3D" w:rsidRDefault="00CD3F3D" w:rsidP="00CD3F3D">
      <w:pPr>
        <w:jc w:val="both"/>
      </w:pPr>
      <w:r>
        <w:t>All members of staff will receive training on an</w:t>
      </w:r>
      <w:r w:rsidRPr="004601F0">
        <w:t xml:space="preserve"> </w:t>
      </w:r>
      <w:r w:rsidRPr="004601F0">
        <w:rPr>
          <w:bCs/>
        </w:rPr>
        <w:t>annual</w:t>
      </w:r>
      <w:r w:rsidRPr="004601F0">
        <w:t xml:space="preserve"> </w:t>
      </w:r>
      <w:r>
        <w:t>basis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662B2676" w:rsidR="004924D0" w:rsidRDefault="00CD3F3D" w:rsidP="00CD3F3D">
      <w:pPr>
        <w:jc w:val="both"/>
      </w:pPr>
      <w:r>
        <w:t>Parents will also be invited to attend</w:t>
      </w:r>
      <w:r w:rsidRPr="004601F0">
        <w:t xml:space="preserve"> </w:t>
      </w:r>
      <w:r w:rsidRPr="004601F0">
        <w:rPr>
          <w:bCs/>
        </w:rPr>
        <w:t>annual</w:t>
      </w:r>
      <w:r w:rsidRPr="004601F0">
        <w:t xml:space="preserve"> </w:t>
      </w:r>
      <w:r>
        <w:t xml:space="preserve">training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14:paraId="78997075" w14:textId="478B2C82" w:rsidR="00CD3F3D" w:rsidRDefault="005E1B1A" w:rsidP="00CD3F3D">
      <w:pPr>
        <w:jc w:val="both"/>
      </w:pPr>
      <w:r>
        <w:t xml:space="preserve">All learning at home will follow procedures outlined in the Remote Education Policy.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inforce the importance of pupils staying safe online, and explaining how filtering and monitoring procedures work.</w:t>
      </w:r>
      <w:r>
        <w:t xml:space="preserve"> </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22A75125" w14:textId="3AF6E16C" w:rsidR="00C0490B" w:rsidRDefault="00C0490B" w:rsidP="00EA559E">
      <w:pPr>
        <w:jc w:val="both"/>
      </w:pPr>
      <w:r>
        <w:t xml:space="preserve">Staff and pupils will be instructed not to respond or retaliate to cyberbullying incidents. Evidence of the </w:t>
      </w:r>
      <w:r w:rsidR="00714137">
        <w:t>incident should be recorded, e.g.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40F34E44" w:rsidR="00C0490B" w:rsidRDefault="00714137" w:rsidP="00EA559E">
      <w:pPr>
        <w:jc w:val="both"/>
      </w:pPr>
      <w: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4F9CBDE" w14:textId="1551E469"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w:t>
      </w:r>
    </w:p>
    <w:p w14:paraId="5DF4A7EC" w14:textId="7C9C3837" w:rsidR="00B217D4" w:rsidRDefault="00B217D4" w:rsidP="00D31F3F">
      <w:pPr>
        <w:pStyle w:val="Heading10"/>
      </w:pPr>
      <w:bookmarkStart w:id="22" w:name="_Procedures"/>
      <w:bookmarkEnd w:id="22"/>
      <w:r>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6F2A3743" w:rsidR="00B217D4"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41970A56" w14:textId="5A746EF7" w:rsidR="00CA6E07" w:rsidRDefault="00CA6E07" w:rsidP="00EA559E">
      <w:pPr>
        <w:jc w:val="both"/>
        <w:rPr>
          <w:b/>
          <w:bCs/>
          <w:color w:val="347187"/>
        </w:rPr>
      </w:pPr>
    </w:p>
    <w:p w14:paraId="3FD1DEE2" w14:textId="77777777" w:rsidR="00CA6E07" w:rsidRPr="00607AAD" w:rsidRDefault="00CA6E07" w:rsidP="00EA559E">
      <w:pPr>
        <w:jc w:val="both"/>
        <w:rPr>
          <w:b/>
          <w:bCs/>
          <w:color w:val="347187"/>
        </w:rPr>
      </w:pPr>
    </w:p>
    <w:p w14:paraId="3F40307F" w14:textId="037604D2" w:rsidR="00B217D4" w:rsidRDefault="00B217D4" w:rsidP="00D31F3F">
      <w:pPr>
        <w:pStyle w:val="Heading10"/>
      </w:pPr>
      <w:bookmarkStart w:id="23" w:name="_Sanctions"/>
      <w:bookmarkEnd w:id="23"/>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5CD25D9A" w:rsidR="00054D49" w:rsidRDefault="00A55B76" w:rsidP="00A55B76">
      <w:pPr>
        <w:jc w:val="both"/>
      </w:pPr>
      <w:r>
        <w:t xml:space="preserve">The head of year informally monitors the pupils involved over the next </w:t>
      </w:r>
      <w:r w:rsidRPr="00CA6E07">
        <w:rPr>
          <w:bCs/>
        </w:rPr>
        <w:t>half-term</w:t>
      </w:r>
      <w:r w:rsidR="00CA6E07">
        <w:rPr>
          <w:bCs/>
        </w:rPr>
        <w:t xml:space="preserve"> and extended where necessary</w:t>
      </w:r>
      <w:r>
        <w:t>.</w:t>
      </w:r>
      <w:r w:rsidR="00054D49">
        <w:t xml:space="preserve"> </w:t>
      </w:r>
    </w:p>
    <w:p w14:paraId="477065B4" w14:textId="7B7AF02D" w:rsidR="00A55B76" w:rsidRDefault="00FC4E3C" w:rsidP="00EA559E">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D31F3F">
      <w:pPr>
        <w:pStyle w:val="Heading10"/>
      </w:pPr>
      <w:bookmarkStart w:id="24" w:name="_Support"/>
      <w:bookmarkEnd w:id="24"/>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5" w:name="_Follow-up_support"/>
      <w:bookmarkEnd w:id="25"/>
      <w:r>
        <w:t xml:space="preserve">Follow-up support </w:t>
      </w:r>
    </w:p>
    <w:p w14:paraId="19918862" w14:textId="67F229D1"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CA6E07">
        <w:rPr>
          <w:bCs/>
        </w:rPr>
        <w:t>one</w:t>
      </w:r>
      <w:r w:rsidR="00CA6E07">
        <w:rPr>
          <w:bCs/>
        </w:rPr>
        <w:t xml:space="preserve"> week and</w:t>
      </w:r>
      <w:r w:rsidRPr="00CA6E07">
        <w:rPr>
          <w:bCs/>
        </w:rPr>
        <w:t xml:space="preserve"> month</w:t>
      </w:r>
      <w:r w:rsidRPr="00CA6E07">
        <w:t xml:space="preserve"> </w:t>
      </w:r>
      <w:r>
        <w:t xml:space="preserve">after the incident. </w:t>
      </w:r>
    </w:p>
    <w:p w14:paraId="588A3781" w14:textId="3C8F6674" w:rsidR="00394CF8" w:rsidRDefault="00B217D4" w:rsidP="00394CF8">
      <w:pPr>
        <w:jc w:val="both"/>
      </w:pPr>
      <w:r>
        <w:t xml:space="preserve">Pupils who have been bullied will be </w:t>
      </w:r>
      <w:r w:rsidR="00394CF8">
        <w:t xml:space="preserve">offered continuous support. The DSL will hold a formal meeting, on a </w:t>
      </w:r>
      <w:r w:rsidR="00394CF8" w:rsidRPr="00CA6E07">
        <w:rPr>
          <w:bCs/>
        </w:rPr>
        <w:t>monthly</w:t>
      </w:r>
      <w:r w:rsidR="00394CF8" w:rsidRPr="009D62DF">
        <w:rPr>
          <w:color w:val="FF6900" w:themeColor="text1"/>
        </w:rPr>
        <w:t xml:space="preserve"> </w:t>
      </w:r>
      <w:r w:rsidR="00394CF8">
        <w:t xml:space="preserve">basis, to check whether the bullying has stopped – these formal meetings will continue to take place </w:t>
      </w:r>
      <w:r w:rsidR="00394CF8" w:rsidRPr="00CA6E07">
        <w:rPr>
          <w:bCs/>
        </w:rPr>
        <w:t>once a month</w:t>
      </w:r>
      <w:r w:rsidR="00394CF8" w:rsidRPr="00CA6E07">
        <w:t xml:space="preserve"> </w:t>
      </w:r>
      <w:r w:rsidR="00394CF8">
        <w:t>until the head of year 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503B2FF0"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09AAE215" w14:textId="7BAFF593" w:rsidR="00CA6E07" w:rsidRDefault="00CA6E07" w:rsidP="00EA559E">
      <w:pPr>
        <w:jc w:val="both"/>
      </w:pPr>
    </w:p>
    <w:p w14:paraId="286D0037" w14:textId="77777777" w:rsidR="00CA6E07" w:rsidRDefault="00CA6E07" w:rsidP="00EA559E">
      <w:pPr>
        <w:jc w:val="both"/>
      </w:pPr>
    </w:p>
    <w:p w14:paraId="336EFED6" w14:textId="60BDB9C3" w:rsidR="00B217D4" w:rsidRDefault="00B217D4" w:rsidP="00D31F3F">
      <w:pPr>
        <w:pStyle w:val="Heading10"/>
      </w:pPr>
      <w:bookmarkStart w:id="26" w:name="_Bullying_outside_of"/>
      <w:bookmarkEnd w:id="26"/>
      <w:r>
        <w:t xml:space="preserve">Bullying outside of school </w:t>
      </w:r>
    </w:p>
    <w:p w14:paraId="264EE233" w14:textId="454AB405"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5DE90DFD" w:rsidR="00B217D4" w:rsidRDefault="00B217D4" w:rsidP="00245CAE">
      <w:pPr>
        <w:jc w:val="both"/>
      </w:pPr>
      <w:r>
        <w:t xml:space="preserve">The headteacher has a specific statutory power to </w:t>
      </w:r>
      <w:r w:rsidR="00C0490B">
        <w:t xml:space="preserve">sanction </w:t>
      </w:r>
      <w: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Default="00B217D4" w:rsidP="00245CAE">
      <w:pPr>
        <w:jc w:val="both"/>
      </w:pPr>
      <w:r>
        <w:t xml:space="preserve">Teachers have the power to </w:t>
      </w:r>
      <w:r w:rsidR="00C0490B">
        <w:t xml:space="preserve">sanction </w:t>
      </w:r>
      <w:r>
        <w:t xml:space="preserve">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0556E9F3" w:rsidR="00B217D4" w:rsidRDefault="00B217D4" w:rsidP="00245CAE">
      <w:pPr>
        <w:jc w:val="both"/>
      </w:pPr>
      <w:r>
        <w:t xml:space="preserve">Where bullying outside school is reported to school staff, it will be investigated and acted upon. In all cases of misbehaviour or bullying, members of staff can only </w:t>
      </w:r>
      <w:r w:rsidR="00C0490B">
        <w:t xml:space="preserve">sanction </w:t>
      </w:r>
      <w:r>
        <w:t>the pupil on school premises, or elsewhere when the pupil is under the lawful control of the member of staff, e.g. on a school trip.</w:t>
      </w:r>
    </w:p>
    <w:p w14:paraId="2FD7F84B" w14:textId="71D0F19D" w:rsidR="00B217D4" w:rsidRDefault="00B217D4" w:rsidP="00245CAE">
      <w:pPr>
        <w:jc w:val="both"/>
      </w:pPr>
      <w:r>
        <w:t>The headteacher is responsible for determining whether it is appropriate to notify the police</w:t>
      </w:r>
      <w:r w:rsidR="00A55B76">
        <w:t xml:space="preserve"> </w:t>
      </w:r>
      <w:r>
        <w:t xml:space="preserve"> of the action taken against a pupil. If the misbehaviour could be of a criminal nature, or poses a serious threat to a member of the public, the police will be informed.  </w:t>
      </w:r>
    </w:p>
    <w:p w14:paraId="77D200E7" w14:textId="7791634B" w:rsidR="005E26D6" w:rsidRDefault="005E26D6" w:rsidP="00D31F3F">
      <w:pPr>
        <w:pStyle w:val="Heading10"/>
      </w:pPr>
      <w:bookmarkStart w:id="27" w:name="_[New]_Record_"/>
      <w:bookmarkEnd w:id="27"/>
      <w:r>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8" w:name="_Monitoring_and_review_1"/>
      <w:bookmarkEnd w:id="28"/>
      <w:r>
        <w:t xml:space="preserve">Monitoring and review </w:t>
      </w:r>
    </w:p>
    <w:p w14:paraId="0DDEF375" w14:textId="3C93708E" w:rsidR="00B217D4" w:rsidRDefault="00B217D4" w:rsidP="00EA559E">
      <w:pPr>
        <w:jc w:val="both"/>
      </w:pPr>
      <w:r>
        <w:t xml:space="preserve">This policy is reviewed every </w:t>
      </w:r>
      <w:r w:rsidRPr="00CB2F75">
        <w:rPr>
          <w:bCs/>
        </w:rPr>
        <w:t>two years</w:t>
      </w:r>
      <w:r w:rsidRPr="00CB2F75">
        <w:t xml:space="preserve"> </w:t>
      </w:r>
      <w:r>
        <w:t>by the headteacher and the DSL.</w:t>
      </w:r>
      <w:r w:rsidR="00F35C52">
        <w:t xml:space="preserve"> Any changes to this policy will be communicated to all relevant stakeholders.</w:t>
      </w:r>
    </w:p>
    <w:p w14:paraId="72820D92" w14:textId="3D1D9999" w:rsidR="00E862B7" w:rsidRDefault="00B217D4" w:rsidP="00EA559E">
      <w:pPr>
        <w:jc w:val="both"/>
      </w:pPr>
      <w:r>
        <w:t>The scheduled review date for this policy is</w:t>
      </w:r>
      <w:bookmarkStart w:id="29" w:name="_GoBack"/>
      <w:r w:rsidRPr="00CB2F75">
        <w:t xml:space="preserve"> </w:t>
      </w:r>
      <w:r w:rsidR="00CB2F75" w:rsidRPr="00CB2F75">
        <w:rPr>
          <w:bCs/>
        </w:rPr>
        <w:t>15 September 2025</w:t>
      </w:r>
      <w:bookmarkEnd w:id="29"/>
      <w:r>
        <w:t>.</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0"/>
          <w:headerReference w:type="first" r:id="rId11"/>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0676956B" w14:textId="19FE5F35" w:rsidR="00BC413B" w:rsidRPr="00205290" w:rsidRDefault="00BC413B" w:rsidP="00BC413B">
      <w:pPr>
        <w:pStyle w:val="Heading3"/>
        <w:spacing w:before="0" w:after="0" w:line="240" w:lineRule="auto"/>
        <w:ind w:left="-360"/>
        <w:rPr>
          <w:sz w:val="32"/>
          <w:szCs w:val="32"/>
          <w:lang w:val="en"/>
        </w:rPr>
      </w:pPr>
      <w:bookmarkStart w:id="30" w:name="AppendixTitle1"/>
      <w:bookmarkStart w:id="31" w:name="reportform"/>
      <w:r>
        <w:rPr>
          <w:rFonts w:cs="Arial"/>
          <w:b w:val="0"/>
          <w:noProof/>
          <w:color w:val="FFD006"/>
          <w:sz w:val="72"/>
          <w:szCs w:val="72"/>
          <w:u w:val="single" w:color="FFD006"/>
          <w:lang w:eastAsia="en-GB"/>
        </w:rPr>
        <w:drawing>
          <wp:anchor distT="0" distB="0" distL="114300" distR="114300" simplePos="0" relativeHeight="251673088" behindDoc="0" locked="0" layoutInCell="1" allowOverlap="1" wp14:anchorId="6C596969" wp14:editId="3A7F32D9">
            <wp:simplePos x="0" y="0"/>
            <wp:positionH relativeFrom="margin">
              <wp:posOffset>4770120</wp:posOffset>
            </wp:positionH>
            <wp:positionV relativeFrom="paragraph">
              <wp:posOffset>0</wp:posOffset>
            </wp:positionV>
            <wp:extent cx="1256722" cy="891540"/>
            <wp:effectExtent l="0" t="0" r="635" b="3810"/>
            <wp:wrapThrough wrapText="bothSides">
              <wp:wrapPolygon edited="0">
                <wp:start x="0" y="0"/>
                <wp:lineTo x="0" y="21231"/>
                <wp:lineTo x="21283" y="21231"/>
                <wp:lineTo x="21283" y="0"/>
                <wp:lineTo x="0" y="0"/>
              </wp:wrapPolygon>
            </wp:wrapThrough>
            <wp:docPr id="2" name="Picture 2" descr="Ava Kennedy Schoo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 Kennedy School De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722"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8E1" w:rsidRPr="00295E7C">
        <w:rPr>
          <w:sz w:val="28"/>
          <w:szCs w:val="28"/>
        </w:rPr>
        <w:t xml:space="preserve">Bullying </w:t>
      </w:r>
      <w:r w:rsidR="005374A3">
        <w:rPr>
          <w:sz w:val="28"/>
          <w:szCs w:val="28"/>
        </w:rPr>
        <w:t>r</w:t>
      </w:r>
      <w:r w:rsidR="00E518E1" w:rsidRPr="00295E7C">
        <w:rPr>
          <w:sz w:val="28"/>
          <w:szCs w:val="28"/>
        </w:rPr>
        <w:t xml:space="preserve">eport </w:t>
      </w:r>
      <w:r w:rsidR="005374A3">
        <w:rPr>
          <w:sz w:val="28"/>
          <w:szCs w:val="28"/>
        </w:rPr>
        <w:t>f</w:t>
      </w:r>
      <w:r w:rsidR="00E518E1" w:rsidRPr="00295E7C">
        <w:rPr>
          <w:sz w:val="28"/>
          <w:szCs w:val="28"/>
        </w:rPr>
        <w:t>orm</w:t>
      </w:r>
    </w:p>
    <w:tbl>
      <w:tblPr>
        <w:tblStyle w:val="TableGrid3"/>
        <w:tblpPr w:leftFromText="180" w:rightFromText="180" w:vertAnchor="text" w:horzAnchor="page" w:tblpX="841" w:tblpY="422"/>
        <w:tblW w:w="10485" w:type="dxa"/>
        <w:tblInd w:w="0" w:type="dxa"/>
        <w:tblLook w:val="04A0" w:firstRow="1" w:lastRow="0" w:firstColumn="1" w:lastColumn="0" w:noHBand="0" w:noVBand="1"/>
      </w:tblPr>
      <w:tblGrid>
        <w:gridCol w:w="10485"/>
      </w:tblGrid>
      <w:tr w:rsidR="00BC413B" w14:paraId="6779C1D7"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18A405A8" w14:textId="77777777" w:rsidR="00BC413B" w:rsidRDefault="00BC413B" w:rsidP="00BC413B">
            <w:pPr>
              <w:jc w:val="center"/>
              <w:rPr>
                <w:rFonts w:eastAsia="Arial"/>
                <w:b/>
              </w:rPr>
            </w:pPr>
            <w:r w:rsidRPr="0098243C">
              <w:rPr>
                <w:rFonts w:eastAsia="Arial"/>
                <w:b/>
                <w:color w:val="FFFFFF" w:themeColor="accent2"/>
              </w:rPr>
              <w:t>Incident details</w:t>
            </w:r>
          </w:p>
        </w:tc>
      </w:tr>
      <w:tr w:rsidR="00BC413B" w14:paraId="4E62121C"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50E3DB5" w14:textId="77777777" w:rsidR="00BC413B" w:rsidRDefault="00BC413B" w:rsidP="00BC413B">
            <w:pPr>
              <w:jc w:val="center"/>
              <w:rPr>
                <w:rFonts w:eastAsia="Arial"/>
                <w:b/>
              </w:rPr>
            </w:pPr>
            <w:r>
              <w:rPr>
                <w:rFonts w:eastAsia="Arial"/>
                <w:b/>
              </w:rPr>
              <w:t>What happened?</w:t>
            </w:r>
          </w:p>
        </w:tc>
      </w:tr>
      <w:tr w:rsidR="00BC413B" w14:paraId="5750EE45"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235D8F58" w14:textId="77777777" w:rsidR="00BC413B" w:rsidRDefault="00BC413B" w:rsidP="00BC413B">
            <w:pPr>
              <w:rPr>
                <w:rFonts w:eastAsia="Arial"/>
                <w:b/>
              </w:rPr>
            </w:pPr>
          </w:p>
        </w:tc>
      </w:tr>
      <w:tr w:rsidR="00BC413B" w14:paraId="47249F9D"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56D1BBF6" w14:textId="77777777" w:rsidR="00BC413B" w:rsidRDefault="00BC413B" w:rsidP="00BC413B">
            <w:pPr>
              <w:jc w:val="center"/>
              <w:rPr>
                <w:rFonts w:eastAsia="Arial"/>
                <w:b/>
              </w:rPr>
            </w:pPr>
            <w:r>
              <w:rPr>
                <w:rFonts w:eastAsia="Arial"/>
                <w:b/>
              </w:rPr>
              <w:t>Where did the incident take place?</w:t>
            </w:r>
          </w:p>
        </w:tc>
      </w:tr>
      <w:tr w:rsidR="00BC413B" w14:paraId="62A6C71B"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630C1C4E" w14:textId="77777777" w:rsidR="00BC413B" w:rsidRDefault="00BC413B" w:rsidP="00BC413B">
            <w:pPr>
              <w:rPr>
                <w:rFonts w:eastAsia="Arial"/>
                <w:b/>
              </w:rPr>
            </w:pPr>
          </w:p>
        </w:tc>
      </w:tr>
      <w:tr w:rsidR="00BC413B" w14:paraId="05F54A80"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333150CB" w14:textId="77777777" w:rsidR="00BC413B" w:rsidRDefault="00BC413B" w:rsidP="00BC413B">
            <w:pPr>
              <w:jc w:val="center"/>
              <w:rPr>
                <w:rFonts w:eastAsia="Arial"/>
                <w:b/>
              </w:rPr>
            </w:pPr>
            <w:r>
              <w:rPr>
                <w:rFonts w:eastAsia="Arial"/>
                <w:b/>
              </w:rPr>
              <w:t>When did the incident occur?</w:t>
            </w:r>
          </w:p>
        </w:tc>
      </w:tr>
      <w:tr w:rsidR="00BC413B" w14:paraId="2BD945D5"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2E37C04E" w14:textId="77777777" w:rsidR="00BC413B" w:rsidRDefault="00BC413B" w:rsidP="00BC413B">
            <w:pPr>
              <w:rPr>
                <w:rFonts w:eastAsia="Arial"/>
                <w:b/>
              </w:rPr>
            </w:pPr>
          </w:p>
        </w:tc>
      </w:tr>
      <w:tr w:rsidR="00BC413B" w14:paraId="6BD2058C"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958B985" w14:textId="77777777" w:rsidR="00BC413B" w:rsidRDefault="00BC413B" w:rsidP="00BC413B">
            <w:pPr>
              <w:jc w:val="center"/>
              <w:rPr>
                <w:rFonts w:eastAsia="Arial"/>
                <w:b/>
              </w:rPr>
            </w:pPr>
            <w:r>
              <w:rPr>
                <w:rFonts w:eastAsia="Arial"/>
                <w:b/>
              </w:rPr>
              <w:t>Who has been suspected of bullying?</w:t>
            </w:r>
          </w:p>
        </w:tc>
      </w:tr>
      <w:tr w:rsidR="00BC413B" w14:paraId="6D412D2F"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732BAAB7" w14:textId="77777777" w:rsidR="00BC413B" w:rsidRDefault="00BC413B" w:rsidP="00BC413B">
            <w:pPr>
              <w:rPr>
                <w:rFonts w:eastAsia="Arial"/>
                <w:b/>
              </w:rPr>
            </w:pPr>
          </w:p>
        </w:tc>
      </w:tr>
      <w:tr w:rsidR="00BC413B" w14:paraId="5F8D0168"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86F43E8" w14:textId="77777777" w:rsidR="00BC413B" w:rsidRDefault="00BC413B" w:rsidP="00BC413B">
            <w:pPr>
              <w:jc w:val="center"/>
              <w:rPr>
                <w:rFonts w:eastAsia="Arial"/>
                <w:b/>
              </w:rPr>
            </w:pPr>
            <w:r>
              <w:rPr>
                <w:rFonts w:eastAsia="Arial"/>
                <w:b/>
              </w:rPr>
              <w:t>Did anyone else see the incident?</w:t>
            </w:r>
          </w:p>
        </w:tc>
      </w:tr>
      <w:tr w:rsidR="00BC413B" w14:paraId="0EB89B28"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3F7BE2CD" w14:textId="77777777" w:rsidR="00BC413B" w:rsidRDefault="00BC413B" w:rsidP="00BC413B">
            <w:pPr>
              <w:rPr>
                <w:rFonts w:eastAsia="Arial"/>
                <w:b/>
              </w:rPr>
            </w:pPr>
          </w:p>
        </w:tc>
      </w:tr>
      <w:tr w:rsidR="00BC413B" w14:paraId="36BE2EBA"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5B250859" w14:textId="77777777" w:rsidR="00BC413B" w:rsidRDefault="00BC413B" w:rsidP="00BC413B">
            <w:pPr>
              <w:jc w:val="center"/>
              <w:rPr>
                <w:rFonts w:eastAsia="Arial"/>
                <w:b/>
              </w:rPr>
            </w:pPr>
            <w:r>
              <w:rPr>
                <w:rFonts w:eastAsia="Arial"/>
                <w:b/>
              </w:rPr>
              <w:t>According to the victim, how often does the bullying take place?</w:t>
            </w:r>
          </w:p>
        </w:tc>
      </w:tr>
      <w:tr w:rsidR="00BC413B" w14:paraId="368C8483"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39135ABB" w14:textId="77777777" w:rsidR="00BC413B" w:rsidRDefault="00BC413B" w:rsidP="00BC413B">
            <w:pPr>
              <w:rPr>
                <w:rFonts w:eastAsia="Arial"/>
                <w:b/>
              </w:rPr>
            </w:pPr>
          </w:p>
        </w:tc>
      </w:tr>
      <w:tr w:rsidR="00BC413B" w14:paraId="53DCF8B0" w14:textId="77777777" w:rsidTr="004601F0">
        <w:trPr>
          <w:trHeight w:val="567"/>
        </w:trPr>
        <w:tc>
          <w:tcPr>
            <w:tcW w:w="10485"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C4617E" w14:textId="77777777" w:rsidR="00BC413B" w:rsidRDefault="00BC413B" w:rsidP="00BC413B">
            <w:pPr>
              <w:jc w:val="center"/>
              <w:rPr>
                <w:rFonts w:eastAsia="Arial"/>
                <w:b/>
              </w:rPr>
            </w:pPr>
            <w:r>
              <w:rPr>
                <w:rFonts w:eastAsia="Arial"/>
                <w:b/>
              </w:rPr>
              <w:t>According to the victim, how long has the bullying been going on?</w:t>
            </w:r>
          </w:p>
        </w:tc>
      </w:tr>
      <w:tr w:rsidR="00BC413B" w14:paraId="4E491309" w14:textId="77777777" w:rsidTr="004601F0">
        <w:trPr>
          <w:trHeight w:val="1417"/>
        </w:trPr>
        <w:tc>
          <w:tcPr>
            <w:tcW w:w="10485" w:type="dxa"/>
            <w:tcBorders>
              <w:top w:val="single" w:sz="4" w:space="0" w:color="auto"/>
              <w:left w:val="single" w:sz="4" w:space="0" w:color="auto"/>
              <w:bottom w:val="single" w:sz="4" w:space="0" w:color="auto"/>
              <w:right w:val="single" w:sz="4" w:space="0" w:color="auto"/>
            </w:tcBorders>
            <w:vAlign w:val="center"/>
          </w:tcPr>
          <w:p w14:paraId="5F3D5093" w14:textId="77777777" w:rsidR="00BC413B" w:rsidRDefault="00BC413B" w:rsidP="00BC413B">
            <w:pPr>
              <w:rPr>
                <w:rFonts w:eastAsia="Arial"/>
              </w:rPr>
            </w:pPr>
          </w:p>
        </w:tc>
      </w:tr>
    </w:tbl>
    <w:p w14:paraId="5CC78A37" w14:textId="4BAE751A" w:rsidR="00E518E1" w:rsidRPr="00295E7C" w:rsidRDefault="00E518E1" w:rsidP="00295E7C">
      <w:pPr>
        <w:rPr>
          <w:b/>
          <w:bCs/>
          <w:sz w:val="28"/>
          <w:szCs w:val="28"/>
        </w:rPr>
      </w:pPr>
    </w:p>
    <w:tbl>
      <w:tblPr>
        <w:tblStyle w:val="TableGrid2"/>
        <w:tblpPr w:leftFromText="180" w:rightFromText="180" w:vertAnchor="text" w:horzAnchor="margin" w:tblpXSpec="center" w:tblpY="405"/>
        <w:tblW w:w="5815" w:type="pct"/>
        <w:tblInd w:w="0" w:type="dxa"/>
        <w:tblLook w:val="04A0" w:firstRow="1" w:lastRow="0" w:firstColumn="1" w:lastColumn="0" w:noHBand="0" w:noVBand="1"/>
      </w:tblPr>
      <w:tblGrid>
        <w:gridCol w:w="3148"/>
        <w:gridCol w:w="1361"/>
        <w:gridCol w:w="5977"/>
      </w:tblGrid>
      <w:tr w:rsidR="00BC413B" w14:paraId="3A823FD7" w14:textId="77777777" w:rsidTr="004601F0">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bookmarkEnd w:id="30"/>
          <w:bookmarkEnd w:id="31"/>
          <w:p w14:paraId="7CF0BCA7" w14:textId="77777777" w:rsidR="00BC413B" w:rsidRPr="00EC6B9A" w:rsidRDefault="00BC413B" w:rsidP="00BC413B">
            <w:pPr>
              <w:jc w:val="center"/>
              <w:rPr>
                <w:rFonts w:eastAsia="Arial" w:cs="Arial"/>
                <w:b/>
                <w:color w:val="ECECEC" w:themeColor="background2"/>
              </w:rPr>
            </w:pPr>
            <w:r w:rsidRPr="0098243C">
              <w:rPr>
                <w:rFonts w:eastAsia="Arial" w:cs="Arial"/>
                <w:b/>
                <w:color w:val="FFFFFF" w:themeColor="accent2"/>
              </w:rPr>
              <w:t>Personal details</w:t>
            </w:r>
          </w:p>
        </w:tc>
      </w:tr>
      <w:tr w:rsidR="00BC413B" w14:paraId="35D2E858" w14:textId="77777777" w:rsidTr="004601F0">
        <w:trPr>
          <w:trHeight w:val="794"/>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31D7E79C" w14:textId="77777777" w:rsidR="00BC413B" w:rsidRPr="0055501A" w:rsidRDefault="00BC413B" w:rsidP="00BC413B">
            <w:pPr>
              <w:spacing w:line="276" w:lineRule="auto"/>
              <w:rPr>
                <w:rFonts w:eastAsia="Arial" w:cs="Arial"/>
                <w:b/>
              </w:rPr>
            </w:pPr>
            <w:r w:rsidRPr="0055501A">
              <w:rPr>
                <w:rFonts w:eastAsia="Arial" w:cs="Arial"/>
                <w:b/>
              </w:rPr>
              <w:t xml:space="preserve">Name of person reporting incident </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42DD109B" w14:textId="77777777" w:rsidR="00BC413B" w:rsidRDefault="00BC413B" w:rsidP="00BC413B">
            <w:pPr>
              <w:rPr>
                <w:rFonts w:eastAsia="Arial" w:cs="Arial"/>
                <w:b/>
              </w:rPr>
            </w:pPr>
          </w:p>
        </w:tc>
      </w:tr>
      <w:tr w:rsidR="00BC413B" w14:paraId="318CEBC6" w14:textId="77777777" w:rsidTr="004601F0">
        <w:trPr>
          <w:trHeight w:val="794"/>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728503B" w14:textId="77777777" w:rsidR="00BC413B" w:rsidRPr="0055501A" w:rsidRDefault="00BC413B" w:rsidP="00BC413B">
            <w:pPr>
              <w:spacing w:line="276" w:lineRule="auto"/>
              <w:rPr>
                <w:rFonts w:eastAsia="Arial" w:cs="Arial"/>
                <w:b/>
              </w:rPr>
            </w:pPr>
            <w:r w:rsidRPr="0055501A">
              <w:rPr>
                <w:rFonts w:eastAsia="Arial" w:cs="Arial"/>
                <w:b/>
              </w:rPr>
              <w:t>Name of pupil being bullied</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609AE696" w14:textId="77777777" w:rsidR="00BC413B" w:rsidRDefault="00BC413B" w:rsidP="00BC413B">
            <w:pPr>
              <w:rPr>
                <w:rFonts w:eastAsia="Arial" w:cs="Arial"/>
                <w:b/>
              </w:rPr>
            </w:pPr>
          </w:p>
        </w:tc>
      </w:tr>
      <w:tr w:rsidR="00BC413B" w14:paraId="065E88D0" w14:textId="77777777" w:rsidTr="004601F0">
        <w:trPr>
          <w:trHeight w:val="567"/>
        </w:trPr>
        <w:tc>
          <w:tcPr>
            <w:tcW w:w="1501" w:type="pct"/>
            <w:tcBorders>
              <w:top w:val="single" w:sz="4" w:space="0" w:color="auto"/>
              <w:left w:val="single" w:sz="4" w:space="0" w:color="auto"/>
              <w:right w:val="single" w:sz="4" w:space="0" w:color="auto"/>
            </w:tcBorders>
            <w:shd w:val="clear" w:color="auto" w:fill="ECECEC" w:themeFill="background2"/>
            <w:vAlign w:val="center"/>
            <w:hideMark/>
          </w:tcPr>
          <w:p w14:paraId="063DD842" w14:textId="77777777" w:rsidR="00BC413B" w:rsidRPr="0055501A" w:rsidRDefault="00BC413B" w:rsidP="00BC413B">
            <w:pPr>
              <w:spacing w:line="276" w:lineRule="auto"/>
              <w:rPr>
                <w:rFonts w:eastAsia="Arial" w:cs="Arial"/>
                <w:b/>
              </w:rPr>
            </w:pPr>
            <w:r w:rsidRPr="0055501A">
              <w:rPr>
                <w:rFonts w:eastAsia="Arial" w:cs="Arial"/>
                <w:b/>
              </w:rPr>
              <w:t>Year group</w:t>
            </w:r>
          </w:p>
        </w:tc>
        <w:tc>
          <w:tcPr>
            <w:tcW w:w="3499" w:type="pct"/>
            <w:gridSpan w:val="2"/>
            <w:tcBorders>
              <w:top w:val="single" w:sz="4" w:space="0" w:color="auto"/>
              <w:left w:val="single" w:sz="4" w:space="0" w:color="auto"/>
              <w:right w:val="single" w:sz="4" w:space="0" w:color="auto"/>
            </w:tcBorders>
            <w:vAlign w:val="center"/>
          </w:tcPr>
          <w:p w14:paraId="0D9E20D7" w14:textId="77777777" w:rsidR="00BC413B" w:rsidRDefault="00BC413B" w:rsidP="00BC413B">
            <w:pPr>
              <w:rPr>
                <w:rFonts w:eastAsia="Arial" w:cs="Arial"/>
                <w:b/>
              </w:rPr>
            </w:pPr>
          </w:p>
        </w:tc>
      </w:tr>
      <w:tr w:rsidR="00BC413B" w14:paraId="60D9C602" w14:textId="77777777" w:rsidTr="004601F0">
        <w:trPr>
          <w:trHeight w:val="567"/>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3B34995" w14:textId="77777777" w:rsidR="00BC413B" w:rsidRPr="0055501A" w:rsidRDefault="00BC413B" w:rsidP="00BC413B">
            <w:pPr>
              <w:spacing w:line="276" w:lineRule="auto"/>
              <w:rPr>
                <w:rFonts w:eastAsia="Arial" w:cs="Arial"/>
                <w:b/>
              </w:rPr>
            </w:pPr>
            <w:r w:rsidRPr="0055501A">
              <w:rPr>
                <w:rFonts w:eastAsia="Arial" w:cs="Arial"/>
                <w:b/>
              </w:rPr>
              <w:t>Form group</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401AD7E8" w14:textId="77777777" w:rsidR="00BC413B" w:rsidRDefault="00BC413B" w:rsidP="00BC413B">
            <w:pPr>
              <w:rPr>
                <w:rFonts w:eastAsia="Arial" w:cs="Arial"/>
                <w:b/>
              </w:rPr>
            </w:pPr>
          </w:p>
        </w:tc>
      </w:tr>
      <w:tr w:rsidR="00BC413B" w:rsidRPr="0055501A" w14:paraId="6EE2EE68" w14:textId="77777777" w:rsidTr="004601F0">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1D8E15B1" w14:textId="77777777" w:rsidR="00BC413B" w:rsidRPr="0055501A" w:rsidRDefault="00BC413B" w:rsidP="00BC413B">
            <w:pPr>
              <w:jc w:val="center"/>
              <w:rPr>
                <w:rFonts w:eastAsia="Arial" w:cs="Arial"/>
                <w:b/>
                <w:color w:val="47D7AC" w:themeColor="background1"/>
              </w:rPr>
            </w:pPr>
            <w:r w:rsidRPr="0098243C">
              <w:rPr>
                <w:rFonts w:eastAsia="Arial" w:cs="Arial"/>
                <w:b/>
                <w:color w:val="FFFFFF" w:themeColor="accent2"/>
              </w:rPr>
              <w:t>How may we contact you? (please circle)</w:t>
            </w:r>
          </w:p>
        </w:tc>
      </w:tr>
      <w:tr w:rsidR="00BC413B" w14:paraId="41A60E9D" w14:textId="77777777" w:rsidTr="004601F0">
        <w:trPr>
          <w:trHeight w:val="567"/>
        </w:trPr>
        <w:tc>
          <w:tcPr>
            <w:tcW w:w="2150" w:type="pct"/>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12E0F416" w14:textId="77777777" w:rsidR="00BC413B" w:rsidRPr="0055501A" w:rsidRDefault="00BC413B" w:rsidP="00BC413B">
            <w:pPr>
              <w:jc w:val="center"/>
              <w:rPr>
                <w:rFonts w:eastAsia="Arial" w:cs="Arial"/>
                <w:b/>
              </w:rPr>
            </w:pPr>
            <w:r w:rsidRPr="0055501A">
              <w:rPr>
                <w:rFonts w:eastAsia="Arial" w:cs="Arial"/>
                <w:b/>
              </w:rPr>
              <w:t>At school</w:t>
            </w:r>
          </w:p>
        </w:tc>
        <w:tc>
          <w:tcPr>
            <w:tcW w:w="2850" w:type="pct"/>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5B009D79" w14:textId="77777777" w:rsidR="00BC413B" w:rsidRPr="0055501A" w:rsidRDefault="00BC413B" w:rsidP="00BC413B">
            <w:pPr>
              <w:jc w:val="center"/>
              <w:rPr>
                <w:rFonts w:eastAsia="Arial" w:cs="Arial"/>
                <w:b/>
              </w:rPr>
            </w:pPr>
            <w:r w:rsidRPr="0055501A">
              <w:rPr>
                <w:rFonts w:eastAsia="Arial" w:cs="Arial"/>
                <w:b/>
              </w:rPr>
              <w:t>At home</w:t>
            </w:r>
          </w:p>
        </w:tc>
      </w:tr>
      <w:tr w:rsidR="00BC413B" w14:paraId="065BBE27" w14:textId="77777777" w:rsidTr="004601F0">
        <w:trPr>
          <w:trHeight w:val="1134"/>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1A8B66D8" w14:textId="77777777" w:rsidR="00BC413B" w:rsidRPr="0055501A" w:rsidRDefault="00BC413B" w:rsidP="00BC413B">
            <w:pPr>
              <w:rPr>
                <w:rFonts w:eastAsia="Arial" w:cs="Arial"/>
                <w:b/>
              </w:rPr>
            </w:pPr>
            <w:r w:rsidRPr="0055501A">
              <w:rPr>
                <w:rFonts w:eastAsia="Arial" w:cs="Arial"/>
                <w:b/>
              </w:rPr>
              <w:t>Home address</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70F51CB8" w14:textId="77777777" w:rsidR="00BC413B" w:rsidRDefault="00BC413B" w:rsidP="00BC413B">
            <w:pPr>
              <w:rPr>
                <w:rFonts w:eastAsia="Arial" w:cs="Arial"/>
                <w:b/>
              </w:rPr>
            </w:pPr>
          </w:p>
        </w:tc>
      </w:tr>
      <w:tr w:rsidR="00BC413B" w14:paraId="70CFFE4A" w14:textId="77777777" w:rsidTr="004601F0">
        <w:trPr>
          <w:trHeight w:val="567"/>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9A82A9" w14:textId="77777777" w:rsidR="00BC413B" w:rsidRPr="0055501A" w:rsidRDefault="00BC413B" w:rsidP="00BC413B">
            <w:pPr>
              <w:rPr>
                <w:rFonts w:eastAsia="Arial" w:cs="Arial"/>
                <w:b/>
              </w:rPr>
            </w:pPr>
            <w:r w:rsidRPr="0055501A">
              <w:rPr>
                <w:rFonts w:eastAsia="Arial" w:cs="Arial"/>
                <w:b/>
              </w:rPr>
              <w:t xml:space="preserve">Email </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2A93527B" w14:textId="77777777" w:rsidR="00BC413B" w:rsidRDefault="00BC413B" w:rsidP="00BC413B">
            <w:pPr>
              <w:rPr>
                <w:rFonts w:eastAsia="Arial" w:cs="Arial"/>
                <w:b/>
              </w:rPr>
            </w:pPr>
          </w:p>
        </w:tc>
      </w:tr>
      <w:tr w:rsidR="00BC413B" w14:paraId="2AABB18C" w14:textId="77777777" w:rsidTr="004601F0">
        <w:trPr>
          <w:trHeight w:val="567"/>
        </w:trPr>
        <w:tc>
          <w:tcPr>
            <w:tcW w:w="150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65B5344" w14:textId="77777777" w:rsidR="00BC413B" w:rsidRPr="0055501A" w:rsidRDefault="00BC413B" w:rsidP="00BC413B">
            <w:pPr>
              <w:rPr>
                <w:rFonts w:eastAsia="Arial" w:cs="Arial"/>
                <w:b/>
              </w:rPr>
            </w:pPr>
            <w:r w:rsidRPr="0055501A">
              <w:rPr>
                <w:rFonts w:eastAsia="Arial" w:cs="Arial"/>
                <w:b/>
              </w:rPr>
              <w:t xml:space="preserve">Telephone </w:t>
            </w:r>
          </w:p>
        </w:tc>
        <w:tc>
          <w:tcPr>
            <w:tcW w:w="3499" w:type="pct"/>
            <w:gridSpan w:val="2"/>
            <w:tcBorders>
              <w:top w:val="single" w:sz="4" w:space="0" w:color="auto"/>
              <w:left w:val="single" w:sz="4" w:space="0" w:color="auto"/>
              <w:bottom w:val="single" w:sz="4" w:space="0" w:color="auto"/>
              <w:right w:val="single" w:sz="4" w:space="0" w:color="auto"/>
            </w:tcBorders>
            <w:vAlign w:val="center"/>
          </w:tcPr>
          <w:p w14:paraId="2896579C" w14:textId="77777777" w:rsidR="00BC413B" w:rsidRDefault="00BC413B" w:rsidP="00BC413B">
            <w:pPr>
              <w:rPr>
                <w:rFonts w:eastAsia="Arial" w:cs="Arial"/>
                <w:b/>
              </w:rPr>
            </w:pPr>
          </w:p>
        </w:tc>
      </w:tr>
    </w:tbl>
    <w:p w14:paraId="45A7541B" w14:textId="77777777" w:rsidR="00E518E1" w:rsidRDefault="00E518E1" w:rsidP="00E518E1">
      <w:pPr>
        <w:rPr>
          <w:rFonts w:cs="Arial"/>
        </w:rPr>
      </w:pPr>
      <w:r>
        <w:rPr>
          <w:rFonts w:cs="Arial"/>
        </w:rPr>
        <w:t xml:space="preserve">This form will be sent to the headteacher upon completion. </w:t>
      </w:r>
    </w:p>
    <w:p w14:paraId="6D5CF4BB" w14:textId="77777777" w:rsidR="00E518E1" w:rsidRPr="00F165AD" w:rsidRDefault="00E518E1" w:rsidP="00EC6B9A">
      <w:pPr>
        <w:spacing w:after="0"/>
        <w:rPr>
          <w:rFonts w:cs="Arial"/>
        </w:rPr>
      </w:pPr>
    </w:p>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0A57" w14:textId="77777777" w:rsidR="00820C20" w:rsidRDefault="00820C20" w:rsidP="00AD4155">
      <w:r>
        <w:separator/>
      </w:r>
    </w:p>
  </w:endnote>
  <w:endnote w:type="continuationSeparator" w:id="0">
    <w:p w14:paraId="1891CA23" w14:textId="77777777" w:rsidR="00820C20" w:rsidRDefault="00820C2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DA5F682-A1D0-4132-9297-3E4CF02163C1}"/>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7F5B" w14:textId="77777777" w:rsidR="00820C20" w:rsidRDefault="00820C20" w:rsidP="00AD4155">
      <w:r>
        <w:separator/>
      </w:r>
    </w:p>
  </w:footnote>
  <w:footnote w:type="continuationSeparator" w:id="0">
    <w:p w14:paraId="660ECE17" w14:textId="77777777" w:rsidR="00820C20" w:rsidRDefault="00820C20"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604F03"/>
    <w:multiLevelType w:val="hybridMultilevel"/>
    <w:tmpl w:val="4BF6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3"/>
  </w:num>
  <w:num w:numId="4">
    <w:abstractNumId w:val="34"/>
  </w:num>
  <w:num w:numId="5">
    <w:abstractNumId w:val="32"/>
  </w:num>
  <w:num w:numId="6">
    <w:abstractNumId w:val="26"/>
  </w:num>
  <w:num w:numId="7">
    <w:abstractNumId w:val="41"/>
  </w:num>
  <w:num w:numId="8">
    <w:abstractNumId w:val="28"/>
  </w:num>
  <w:num w:numId="9">
    <w:abstractNumId w:val="36"/>
  </w:num>
  <w:num w:numId="10">
    <w:abstractNumId w:val="24"/>
  </w:num>
  <w:num w:numId="11">
    <w:abstractNumId w:val="38"/>
  </w:num>
  <w:num w:numId="12">
    <w:abstractNumId w:val="2"/>
  </w:num>
  <w:num w:numId="13">
    <w:abstractNumId w:val="43"/>
  </w:num>
  <w:num w:numId="14">
    <w:abstractNumId w:val="19"/>
  </w:num>
  <w:num w:numId="15">
    <w:abstractNumId w:val="1"/>
  </w:num>
  <w:num w:numId="16">
    <w:abstractNumId w:val="17"/>
  </w:num>
  <w:num w:numId="17">
    <w:abstractNumId w:val="6"/>
  </w:num>
  <w:num w:numId="18">
    <w:abstractNumId w:val="40"/>
  </w:num>
  <w:num w:numId="19">
    <w:abstractNumId w:val="21"/>
  </w:num>
  <w:num w:numId="20">
    <w:abstractNumId w:val="30"/>
  </w:num>
  <w:num w:numId="21">
    <w:abstractNumId w:val="23"/>
  </w:num>
  <w:num w:numId="22">
    <w:abstractNumId w:val="18"/>
  </w:num>
  <w:num w:numId="23">
    <w:abstractNumId w:val="42"/>
  </w:num>
  <w:num w:numId="24">
    <w:abstractNumId w:val="45"/>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4"/>
  </w:num>
  <w:num w:numId="44">
    <w:abstractNumId w:val="11"/>
  </w:num>
  <w:num w:numId="45">
    <w:abstractNumId w:val="16"/>
  </w:num>
  <w:num w:numId="46">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5EB1"/>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1032"/>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1F0"/>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BC"/>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0C20"/>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413B"/>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6E07"/>
    <w:rsid w:val="00CA73B9"/>
    <w:rsid w:val="00CB06DF"/>
    <w:rsid w:val="00CB0CA0"/>
    <w:rsid w:val="00CB10E0"/>
    <w:rsid w:val="00CB1E52"/>
    <w:rsid w:val="00CB2979"/>
    <w:rsid w:val="00CB2C89"/>
    <w:rsid w:val="00CB2F75"/>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44D9-2703-4935-A1E7-6E7379B4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Office</cp:lastModifiedBy>
  <cp:revision>2</cp:revision>
  <dcterms:created xsi:type="dcterms:W3CDTF">2023-09-18T15:27:00Z</dcterms:created>
  <dcterms:modified xsi:type="dcterms:W3CDTF">2023-09-18T15:27:00Z</dcterms:modified>
</cp:coreProperties>
</file>